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254" w:rsidRDefault="00C02254" w:rsidP="00C02254">
      <w:pPr>
        <w:spacing w:line="520" w:lineRule="exact"/>
        <w:jc w:val="left"/>
        <w:rPr>
          <w:rFonts w:ascii="华康简楷" w:hAnsi="华康简楷"/>
        </w:rPr>
      </w:pPr>
      <w:r>
        <w:rPr>
          <w:rFonts w:ascii="华康简楷" w:hAnsi="华康简楷"/>
        </w:rPr>
        <w:t>附：</w:t>
      </w:r>
    </w:p>
    <w:p w:rsidR="00C02254" w:rsidRDefault="00C02254" w:rsidP="00C02254">
      <w:pPr>
        <w:spacing w:line="520" w:lineRule="exact"/>
        <w:jc w:val="center"/>
        <w:rPr>
          <w:rFonts w:ascii="华康简标题宋" w:hAnsi="华康简标题宋"/>
          <w:sz w:val="36"/>
          <w:szCs w:val="36"/>
        </w:rPr>
      </w:pPr>
      <w:bookmarkStart w:id="0" w:name="_GoBack"/>
      <w:r>
        <w:rPr>
          <w:rFonts w:ascii="华康简标题宋" w:hAnsi="华康简标题宋"/>
          <w:sz w:val="36"/>
          <w:szCs w:val="36"/>
        </w:rPr>
        <w:t>正式推荐对象基本情况和主要事迹</w:t>
      </w:r>
    </w:p>
    <w:bookmarkEnd w:id="0"/>
    <w:p w:rsidR="00C02254" w:rsidRDefault="00C02254" w:rsidP="00C02254">
      <w:pPr>
        <w:spacing w:line="520" w:lineRule="exact"/>
        <w:rPr>
          <w:rFonts w:ascii="华康简标题宋" w:hAnsi="华康简标题宋"/>
          <w:sz w:val="36"/>
          <w:szCs w:val="36"/>
        </w:rPr>
      </w:pPr>
      <w:r>
        <w:rPr>
          <w:rFonts w:ascii="华康简标题宋" w:hAnsi="华康简标题宋"/>
          <w:sz w:val="36"/>
          <w:szCs w:val="36"/>
        </w:rPr>
        <w:t xml:space="preserve"> </w:t>
      </w:r>
    </w:p>
    <w:p w:rsidR="00C02254" w:rsidRDefault="00C02254" w:rsidP="00C02254">
      <w:pPr>
        <w:spacing w:line="520" w:lineRule="exact"/>
        <w:ind w:firstLineChars="200" w:firstLine="643"/>
        <w:rPr>
          <w:rFonts w:ascii="仿宋" w:eastAsia="仿宋" w:hAnsi="仿宋"/>
          <w:b/>
          <w:bCs/>
        </w:rPr>
      </w:pPr>
      <w:r>
        <w:rPr>
          <w:rFonts w:ascii="仿宋" w:eastAsia="仿宋" w:hAnsi="仿宋" w:hint="eastAsia"/>
          <w:b/>
          <w:bCs/>
        </w:rPr>
        <w:t>一、安陆市人民法院基本情况和主要事迹</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该院现有在职干警123人，其中</w:t>
      </w:r>
      <w:proofErr w:type="gramStart"/>
      <w:r>
        <w:rPr>
          <w:rFonts w:ascii="仿宋" w:eastAsia="仿宋" w:hAnsi="仿宋" w:hint="eastAsia"/>
        </w:rPr>
        <w:t>政法专项</w:t>
      </w:r>
      <w:proofErr w:type="gramEnd"/>
      <w:r>
        <w:rPr>
          <w:rFonts w:ascii="仿宋" w:eastAsia="仿宋" w:hAnsi="仿宋" w:hint="eastAsia"/>
        </w:rPr>
        <w:t>编制100人、职工9人、雇员制审判辅助人员14人。有班子成员7人，专委2人。副处1人、正科5人、副科31人。员额法官中，四级高级法官2人、一级法官36人。设内设机构10个，派出人民法庭9个，其中4个人民法庭实际运转。先后被中政委评为全国政法系统先进基层党组织，2次被最高法院评为全国优秀法院，连续4届被省委评为省级文明单位，2017年被表彰为第五届全国文明单位，2018年被省法院记一等功。</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1.审判执行卓有成效。2015年至今，该院共受理各类案件17190件，审结16600件，结案率94.67%，审判核心指标连续多年排名全省基层法院前列。近5年来，共执结各类案件4736件，刘</w:t>
      </w:r>
      <w:proofErr w:type="gramStart"/>
      <w:r>
        <w:rPr>
          <w:rFonts w:ascii="仿宋" w:eastAsia="仿宋" w:hAnsi="仿宋" w:hint="eastAsia"/>
        </w:rPr>
        <w:t>贵洲拒执案被评为</w:t>
      </w:r>
      <w:proofErr w:type="gramEnd"/>
      <w:r>
        <w:rPr>
          <w:rFonts w:ascii="仿宋" w:eastAsia="仿宋" w:hAnsi="仿宋" w:hint="eastAsia"/>
        </w:rPr>
        <w:t>全省法院十大执行案件，2016、2017连续2年，该院在全省执行工作会议作交流发言并被省法院确定为全省基本解决执行难示范法院，2017年，该院执行局被最高法院表彰为全国法院先进集体。2.党建品牌亮点纷呈。该院把党建工作与审判业务同安排、同检查、同督办、同考核，用活网络媒体，以“互联网+党建”激发党建工作新活力。先后被表彰为全国政法系统先进基层党组织、全国</w:t>
      </w:r>
      <w:proofErr w:type="gramStart"/>
      <w:r>
        <w:rPr>
          <w:rFonts w:ascii="仿宋" w:eastAsia="仿宋" w:hAnsi="仿宋" w:hint="eastAsia"/>
        </w:rPr>
        <w:t>法院党建</w:t>
      </w:r>
      <w:proofErr w:type="gramEnd"/>
      <w:r>
        <w:rPr>
          <w:rFonts w:ascii="仿宋" w:eastAsia="仿宋" w:hAnsi="仿宋" w:hint="eastAsia"/>
        </w:rPr>
        <w:t>工作先进集体。3.文化建设初成体系。坚持以文化建设</w:t>
      </w:r>
      <w:proofErr w:type="gramStart"/>
      <w:r>
        <w:rPr>
          <w:rFonts w:ascii="仿宋" w:eastAsia="仿宋" w:hAnsi="仿宋" w:hint="eastAsia"/>
        </w:rPr>
        <w:t>凝干警之</w:t>
      </w:r>
      <w:proofErr w:type="gramEnd"/>
      <w:r>
        <w:rPr>
          <w:rFonts w:ascii="仿宋" w:eastAsia="仿宋" w:hAnsi="仿宋" w:hint="eastAsia"/>
        </w:rPr>
        <w:t>心、</w:t>
      </w:r>
      <w:proofErr w:type="gramStart"/>
      <w:r>
        <w:rPr>
          <w:rFonts w:ascii="仿宋" w:eastAsia="仿宋" w:hAnsi="仿宋" w:hint="eastAsia"/>
        </w:rPr>
        <w:t>塑法院</w:t>
      </w:r>
      <w:proofErr w:type="gramEnd"/>
      <w:r>
        <w:rPr>
          <w:rFonts w:ascii="仿宋" w:eastAsia="仿宋" w:hAnsi="仿宋" w:hint="eastAsia"/>
        </w:rPr>
        <w:t>之魂、</w:t>
      </w:r>
      <w:proofErr w:type="gramStart"/>
      <w:r>
        <w:rPr>
          <w:rFonts w:ascii="仿宋" w:eastAsia="仿宋" w:hAnsi="仿宋" w:hint="eastAsia"/>
        </w:rPr>
        <w:t>聚发展</w:t>
      </w:r>
      <w:proofErr w:type="gramEnd"/>
      <w:r>
        <w:rPr>
          <w:rFonts w:ascii="仿宋" w:eastAsia="仿宋" w:hAnsi="仿宋" w:hint="eastAsia"/>
        </w:rPr>
        <w:t>之势，初步形成具有浓厚地域特色的法治文化体系，先后被授予全省首</w:t>
      </w:r>
      <w:r>
        <w:rPr>
          <w:rFonts w:ascii="仿宋" w:eastAsia="仿宋" w:hAnsi="仿宋" w:hint="eastAsia"/>
        </w:rPr>
        <w:lastRenderedPageBreak/>
        <w:t>批文化建设示范法院、全国法院文化建设示范单位，2019年在全省法院队伍建设会书面交流。4.</w:t>
      </w:r>
      <w:proofErr w:type="gramStart"/>
      <w:r>
        <w:rPr>
          <w:rFonts w:ascii="仿宋" w:eastAsia="仿宋" w:hAnsi="仿宋" w:hint="eastAsia"/>
        </w:rPr>
        <w:t>涉军维权深入</w:t>
      </w:r>
      <w:proofErr w:type="gramEnd"/>
      <w:r>
        <w:rPr>
          <w:rFonts w:ascii="仿宋" w:eastAsia="仿宋" w:hAnsi="仿宋" w:hint="eastAsia"/>
        </w:rPr>
        <w:t>推进。该院积极探索</w:t>
      </w:r>
      <w:proofErr w:type="gramStart"/>
      <w:r>
        <w:rPr>
          <w:rFonts w:ascii="仿宋" w:eastAsia="仿宋" w:hAnsi="仿宋" w:hint="eastAsia"/>
        </w:rPr>
        <w:t>涉军维</w:t>
      </w:r>
      <w:proofErr w:type="gramEnd"/>
      <w:r>
        <w:rPr>
          <w:rFonts w:ascii="仿宋" w:eastAsia="仿宋" w:hAnsi="仿宋" w:hint="eastAsia"/>
        </w:rPr>
        <w:t>权工作新机制，在市乡两级人武部设立</w:t>
      </w:r>
      <w:proofErr w:type="gramStart"/>
      <w:r>
        <w:rPr>
          <w:rFonts w:ascii="仿宋" w:eastAsia="仿宋" w:hAnsi="仿宋" w:hint="eastAsia"/>
        </w:rPr>
        <w:t>涉军维</w:t>
      </w:r>
      <w:proofErr w:type="gramEnd"/>
      <w:r>
        <w:rPr>
          <w:rFonts w:ascii="仿宋" w:eastAsia="仿宋" w:hAnsi="仿宋" w:hint="eastAsia"/>
        </w:rPr>
        <w:t>权工作站，在各乡镇和街道办事处设立巡回法庭，工作实效明显。先后2次被省委政法委、省军区政治部表彰为“两维”工作先进单位，1次被中政法委、解放军总政治部表彰为“两维”工作先进单位。5.人民陪审扎实开展。中央电视台、《人民法院报》先后专题报道了该院人民陪审工作，该院曾被省法院评为全省人民陪审员工作先进单位。6.司法改革成效显著。该院始终坚持忠于顶层设计与因地制宜相结合，稳步推进司法体制改革，先后被确定为全省多元化纠纷解决机制改革示范法院、全省家事审判方式和工作机制改革示范法院和全省法院系统司法改革示范法院。</w:t>
      </w:r>
    </w:p>
    <w:p w:rsidR="00C02254" w:rsidRDefault="00C02254" w:rsidP="00C02254">
      <w:pPr>
        <w:spacing w:line="520" w:lineRule="exact"/>
        <w:ind w:firstLineChars="200" w:firstLine="640"/>
        <w:rPr>
          <w:rFonts w:ascii="仿宋" w:eastAsia="仿宋" w:hAnsi="仿宋" w:hint="eastAsia"/>
        </w:rPr>
      </w:pPr>
      <w:r>
        <w:rPr>
          <w:rFonts w:ascii="仿宋" w:eastAsia="仿宋" w:hAnsi="仿宋" w:hint="eastAsia"/>
        </w:rPr>
        <w:t xml:space="preserve"> </w:t>
      </w:r>
    </w:p>
    <w:p w:rsidR="00C02254" w:rsidRDefault="00C02254" w:rsidP="00C02254">
      <w:pPr>
        <w:spacing w:line="520" w:lineRule="exact"/>
        <w:ind w:firstLineChars="200" w:firstLine="643"/>
        <w:rPr>
          <w:rFonts w:ascii="仿宋" w:eastAsia="仿宋" w:hAnsi="仿宋" w:hint="eastAsia"/>
          <w:b/>
          <w:bCs/>
        </w:rPr>
      </w:pPr>
      <w:r>
        <w:rPr>
          <w:rFonts w:ascii="仿宋" w:eastAsia="仿宋" w:hAnsi="仿宋" w:hint="eastAsia"/>
          <w:b/>
          <w:bCs/>
        </w:rPr>
        <w:t>二、赵香平同志基本情况和主要事迹</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赵香平，女，1972年11月出生，1995年大学毕业，1996年进入法院工作，先后在执行庭、民一庭工作，现任该院民一庭庭长。该同志多次被市区两级法院评为优秀法官、办案能手，2011年被省委政法委评为优秀党员干警，2012年被最高法院评为全国法院办案标兵，2015年被省委宣传部评为荆楚楷模，2016年被最高法院评为全国法院党建先进个人，2017年被最高法院评为全国优秀法官、被全国妇联评为全国巾帼建功标兵。</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她坚持以党建</w:t>
      </w:r>
      <w:proofErr w:type="gramStart"/>
      <w:r>
        <w:rPr>
          <w:rFonts w:ascii="仿宋" w:eastAsia="仿宋" w:hAnsi="仿宋" w:hint="eastAsia"/>
        </w:rPr>
        <w:t>带队建促审判</w:t>
      </w:r>
      <w:proofErr w:type="gramEnd"/>
      <w:r>
        <w:rPr>
          <w:rFonts w:ascii="仿宋" w:eastAsia="仿宋" w:hAnsi="仿宋" w:hint="eastAsia"/>
        </w:rPr>
        <w:t>，庭室和支部事务处理较好。在该庭仅有3名员额法官和2名院领导办案的情况下，每年</w:t>
      </w:r>
      <w:r>
        <w:rPr>
          <w:rFonts w:ascii="仿宋" w:eastAsia="仿宋" w:hAnsi="仿宋" w:hint="eastAsia"/>
        </w:rPr>
        <w:lastRenderedPageBreak/>
        <w:t>结案数占全院结案数的1/5，其中2017年全庭结案831件，2018年结案1010件，2019年1至7月结案619件，在案多人少的压力下，该同志率先垂范，以身作则。近10年来办案数量全院名列前茅，其中2015年结案190件、结案率94%、</w:t>
      </w:r>
      <w:proofErr w:type="gramStart"/>
      <w:r>
        <w:rPr>
          <w:rFonts w:ascii="仿宋" w:eastAsia="仿宋" w:hAnsi="仿宋" w:hint="eastAsia"/>
        </w:rPr>
        <w:t>调撤率</w:t>
      </w:r>
      <w:proofErr w:type="gramEnd"/>
      <w:r>
        <w:rPr>
          <w:rFonts w:ascii="仿宋" w:eastAsia="仿宋" w:hAnsi="仿宋" w:hint="eastAsia"/>
        </w:rPr>
        <w:t>50%，2016年结案303件、结案率91%、</w:t>
      </w:r>
      <w:proofErr w:type="gramStart"/>
      <w:r>
        <w:rPr>
          <w:rFonts w:ascii="仿宋" w:eastAsia="仿宋" w:hAnsi="仿宋" w:hint="eastAsia"/>
        </w:rPr>
        <w:t>调撤率</w:t>
      </w:r>
      <w:proofErr w:type="gramEnd"/>
      <w:r>
        <w:rPr>
          <w:rFonts w:ascii="仿宋" w:eastAsia="仿宋" w:hAnsi="仿宋" w:hint="eastAsia"/>
        </w:rPr>
        <w:t>52%，2017年结案293件、结案率91%、</w:t>
      </w:r>
      <w:proofErr w:type="gramStart"/>
      <w:r>
        <w:rPr>
          <w:rFonts w:ascii="仿宋" w:eastAsia="仿宋" w:hAnsi="仿宋" w:hint="eastAsia"/>
        </w:rPr>
        <w:t>调撤率</w:t>
      </w:r>
      <w:proofErr w:type="gramEnd"/>
      <w:r>
        <w:rPr>
          <w:rFonts w:ascii="仿宋" w:eastAsia="仿宋" w:hAnsi="仿宋" w:hint="eastAsia"/>
        </w:rPr>
        <w:t>54%，2018年结案275件、结案率91.06%、</w:t>
      </w:r>
      <w:proofErr w:type="gramStart"/>
      <w:r>
        <w:rPr>
          <w:rFonts w:ascii="仿宋" w:eastAsia="仿宋" w:hAnsi="仿宋" w:hint="eastAsia"/>
        </w:rPr>
        <w:t>调撤率</w:t>
      </w:r>
      <w:proofErr w:type="gramEnd"/>
      <w:r>
        <w:rPr>
          <w:rFonts w:ascii="仿宋" w:eastAsia="仿宋" w:hAnsi="仿宋" w:hint="eastAsia"/>
        </w:rPr>
        <w:t>55%，2019年1至7月结案168件、</w:t>
      </w:r>
      <w:proofErr w:type="gramStart"/>
      <w:r>
        <w:rPr>
          <w:rFonts w:ascii="仿宋" w:eastAsia="仿宋" w:hAnsi="仿宋" w:hint="eastAsia"/>
        </w:rPr>
        <w:t>调撤率</w:t>
      </w:r>
      <w:proofErr w:type="gramEnd"/>
      <w:r>
        <w:rPr>
          <w:rFonts w:ascii="仿宋" w:eastAsia="仿宋" w:hAnsi="仿宋" w:hint="eastAsia"/>
        </w:rPr>
        <w:t>53%。工作以来，办理各类民事案件上千件，无一起错案，无一起超审限，无一违纪违法，无一信访缠访。该同志为人朴实无华，平易近人，对当事人有爱心，在法院工作近20年，她多次为到法院处理问题又没有资金的当事人送饭或路费。处理案件公平公正，效率高，在律师界和当事人心中口碑好。很多发回重审的案件，当事人都要求她来审理，很多当事人慕名前来找她咨询。民意基础好。每年院里评先投票，她都是全票、中层干部上岗投票，她也是全票。</w:t>
      </w:r>
    </w:p>
    <w:p w:rsidR="00C02254" w:rsidRDefault="00C02254" w:rsidP="00C02254">
      <w:pPr>
        <w:spacing w:line="520" w:lineRule="exact"/>
        <w:ind w:firstLineChars="200" w:firstLine="640"/>
        <w:rPr>
          <w:rFonts w:ascii="仿宋" w:eastAsia="仿宋" w:hAnsi="仿宋" w:hint="eastAsia"/>
        </w:rPr>
      </w:pPr>
      <w:r>
        <w:rPr>
          <w:rFonts w:ascii="仿宋" w:eastAsia="仿宋" w:hAnsi="仿宋" w:hint="eastAsia"/>
        </w:rPr>
        <w:t xml:space="preserve"> </w:t>
      </w:r>
    </w:p>
    <w:p w:rsidR="00C02254" w:rsidRDefault="00C02254" w:rsidP="00C02254">
      <w:pPr>
        <w:spacing w:line="520" w:lineRule="exact"/>
        <w:ind w:firstLineChars="200" w:firstLine="643"/>
        <w:rPr>
          <w:rFonts w:ascii="仿宋" w:eastAsia="仿宋" w:hAnsi="仿宋" w:hint="eastAsia"/>
          <w:b/>
          <w:bCs/>
        </w:rPr>
      </w:pPr>
      <w:r>
        <w:rPr>
          <w:rFonts w:ascii="仿宋" w:eastAsia="仿宋" w:hAnsi="仿宋" w:hint="eastAsia"/>
          <w:b/>
          <w:bCs/>
        </w:rPr>
        <w:t>三、王玲同志基本情况和主要事迹</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王玲，女，汉族，中共党员，本科学历，1970年3月出生，1988年参加工作，现任武汉市汉阳区人民法院刑庭审判员，</w:t>
      </w:r>
      <w:proofErr w:type="gramStart"/>
      <w:r>
        <w:rPr>
          <w:rFonts w:ascii="仿宋" w:eastAsia="仿宋" w:hAnsi="仿宋" w:hint="eastAsia"/>
        </w:rPr>
        <w:t>刑事速裁团队</w:t>
      </w:r>
      <w:proofErr w:type="gramEnd"/>
      <w:r>
        <w:rPr>
          <w:rFonts w:ascii="仿宋" w:eastAsia="仿宋" w:hAnsi="仿宋" w:hint="eastAsia"/>
        </w:rPr>
        <w:t>负责人，一级法官。先后被最高法院评为全国优秀法官，被省委评为全省先进工作者，被省法院评为全省第二届最美基层法官并记一等功，被武汉市妇联评为全市三八红旗手。</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该同志扎根基层法院刑事审判工作30年。</w:t>
      </w:r>
      <w:proofErr w:type="gramStart"/>
      <w:r>
        <w:rPr>
          <w:rFonts w:ascii="仿宋" w:eastAsia="仿宋" w:hAnsi="仿宋" w:hint="eastAsia"/>
        </w:rPr>
        <w:t>作为速裁团队</w:t>
      </w:r>
      <w:proofErr w:type="gramEnd"/>
      <w:r>
        <w:rPr>
          <w:rFonts w:ascii="仿宋" w:eastAsia="仿宋" w:hAnsi="仿宋" w:hint="eastAsia"/>
        </w:rPr>
        <w:t>唯一的法官，2015年以来，结案数2073件，近3年年均</w:t>
      </w:r>
      <w:r>
        <w:rPr>
          <w:rFonts w:ascii="仿宋" w:eastAsia="仿宋" w:hAnsi="仿宋" w:hint="eastAsia"/>
        </w:rPr>
        <w:lastRenderedPageBreak/>
        <w:t>结案超450件，位居全庭第一，办案数量在全省名列前茅。案件当庭宣判率100%，案件平均审理周期7天，办理案件无一超审限，无一重审改判，无一矛盾激化，无一涉法上访。2014年底，该院被确定为全国首批轻微刑事</w:t>
      </w:r>
      <w:proofErr w:type="gramStart"/>
      <w:r>
        <w:rPr>
          <w:rFonts w:ascii="仿宋" w:eastAsia="仿宋" w:hAnsi="仿宋" w:hint="eastAsia"/>
        </w:rPr>
        <w:t>案件速裁程序</w:t>
      </w:r>
      <w:proofErr w:type="gramEnd"/>
      <w:r>
        <w:rPr>
          <w:rFonts w:ascii="仿宋" w:eastAsia="仿宋" w:hAnsi="仿宋" w:hint="eastAsia"/>
        </w:rPr>
        <w:t>试点法院后，作为</w:t>
      </w:r>
      <w:proofErr w:type="gramStart"/>
      <w:r>
        <w:rPr>
          <w:rFonts w:ascii="仿宋" w:eastAsia="仿宋" w:hAnsi="仿宋" w:hint="eastAsia"/>
        </w:rPr>
        <w:t>刑事速裁团队</w:t>
      </w:r>
      <w:proofErr w:type="gramEnd"/>
      <w:r>
        <w:rPr>
          <w:rFonts w:ascii="仿宋" w:eastAsia="仿宋" w:hAnsi="仿宋" w:hint="eastAsia"/>
        </w:rPr>
        <w:t>负责人，该同志主动承担试点任务，办理了全省首例适用远程视频审理</w:t>
      </w:r>
      <w:proofErr w:type="gramStart"/>
      <w:r>
        <w:rPr>
          <w:rFonts w:ascii="仿宋" w:eastAsia="仿宋" w:hAnsi="仿宋" w:hint="eastAsia"/>
        </w:rPr>
        <w:t>的速裁程序</w:t>
      </w:r>
      <w:proofErr w:type="gramEnd"/>
      <w:r>
        <w:rPr>
          <w:rFonts w:ascii="仿宋" w:eastAsia="仿宋" w:hAnsi="仿宋" w:hint="eastAsia"/>
        </w:rPr>
        <w:t>案件。她大胆创新，摸索出一套“两确认三告知四集中”的“二三四”刑事</w:t>
      </w:r>
      <w:proofErr w:type="gramStart"/>
      <w:r>
        <w:rPr>
          <w:rFonts w:ascii="仿宋" w:eastAsia="仿宋" w:hAnsi="仿宋" w:hint="eastAsia"/>
        </w:rPr>
        <w:t>速裁案件新</w:t>
      </w:r>
      <w:proofErr w:type="gramEnd"/>
      <w:r>
        <w:rPr>
          <w:rFonts w:ascii="仿宋" w:eastAsia="仿宋" w:hAnsi="仿宋" w:hint="eastAsia"/>
        </w:rPr>
        <w:t>模式，确保</w:t>
      </w:r>
      <w:proofErr w:type="gramStart"/>
      <w:r>
        <w:rPr>
          <w:rFonts w:ascii="仿宋" w:eastAsia="仿宋" w:hAnsi="仿宋" w:hint="eastAsia"/>
        </w:rPr>
        <w:t>刑事速裁案件</w:t>
      </w:r>
      <w:proofErr w:type="gramEnd"/>
      <w:r>
        <w:rPr>
          <w:rFonts w:ascii="仿宋" w:eastAsia="仿宋" w:hAnsi="仿宋" w:hint="eastAsia"/>
        </w:rPr>
        <w:t>“简程序不减权利”，达到了既提高办案效率又切实保障被告人合法权益的效果。</w:t>
      </w:r>
    </w:p>
    <w:p w:rsidR="00C02254" w:rsidRDefault="00C02254" w:rsidP="00C02254">
      <w:pPr>
        <w:spacing w:line="520" w:lineRule="exact"/>
        <w:ind w:firstLineChars="200" w:firstLine="640"/>
        <w:rPr>
          <w:rFonts w:ascii="仿宋" w:eastAsia="仿宋" w:hAnsi="仿宋" w:hint="eastAsia"/>
        </w:rPr>
      </w:pPr>
      <w:r>
        <w:rPr>
          <w:rFonts w:ascii="仿宋" w:eastAsia="仿宋" w:hAnsi="仿宋" w:hint="eastAsia"/>
        </w:rPr>
        <w:t xml:space="preserve"> </w:t>
      </w:r>
    </w:p>
    <w:p w:rsidR="00C02254" w:rsidRDefault="00C02254" w:rsidP="00C02254">
      <w:pPr>
        <w:spacing w:line="520" w:lineRule="exact"/>
        <w:ind w:firstLineChars="200" w:firstLine="643"/>
        <w:rPr>
          <w:rFonts w:ascii="仿宋" w:eastAsia="仿宋" w:hAnsi="仿宋" w:hint="eastAsia"/>
          <w:b/>
          <w:bCs/>
        </w:rPr>
      </w:pPr>
      <w:r>
        <w:rPr>
          <w:rFonts w:ascii="仿宋" w:eastAsia="仿宋" w:hAnsi="仿宋" w:hint="eastAsia"/>
          <w:b/>
          <w:bCs/>
        </w:rPr>
        <w:t>四、程呈友同志基本情况和主要事迹</w:t>
      </w:r>
    </w:p>
    <w:p w:rsidR="00C02254" w:rsidRDefault="00C02254" w:rsidP="00C02254">
      <w:pPr>
        <w:spacing w:line="560" w:lineRule="exact"/>
        <w:ind w:firstLineChars="200" w:firstLine="640"/>
        <w:rPr>
          <w:rFonts w:ascii="仿宋" w:eastAsia="仿宋" w:hAnsi="仿宋" w:hint="eastAsia"/>
          <w:color w:val="FF0000"/>
        </w:rPr>
      </w:pPr>
      <w:proofErr w:type="gramStart"/>
      <w:r>
        <w:rPr>
          <w:rFonts w:ascii="仿宋" w:eastAsia="仿宋" w:hAnsi="仿宋" w:hint="eastAsia"/>
        </w:rPr>
        <w:t>程呈友</w:t>
      </w:r>
      <w:proofErr w:type="gramEnd"/>
      <w:r>
        <w:rPr>
          <w:rFonts w:ascii="仿宋" w:eastAsia="仿宋" w:hAnsi="仿宋" w:hint="eastAsia"/>
        </w:rPr>
        <w:t>，男，1972年8月出生，中共党员，法律本科学历，1996年进入法院工作至今，先后在办公室、执行局、刑庭、团</w:t>
      </w:r>
      <w:proofErr w:type="gramStart"/>
      <w:r>
        <w:rPr>
          <w:rFonts w:ascii="仿宋" w:eastAsia="仿宋" w:hAnsi="仿宋" w:hint="eastAsia"/>
        </w:rPr>
        <w:t>陂</w:t>
      </w:r>
      <w:proofErr w:type="gramEnd"/>
      <w:r>
        <w:rPr>
          <w:rFonts w:ascii="仿宋" w:eastAsia="仿宋" w:hAnsi="仿宋" w:hint="eastAsia"/>
        </w:rPr>
        <w:t>法庭工作，现任该院散花法庭庭长。2017年被省法院记个人二等功，2018年被省法院评为全省最美基层法官并被记个人一等功，2019年，先后被最高法院评为全国优秀法官，被全国妇联评为全国最美家庭。</w:t>
      </w:r>
    </w:p>
    <w:p w:rsidR="00C02254" w:rsidRDefault="00C02254" w:rsidP="00C02254">
      <w:pPr>
        <w:spacing w:line="560" w:lineRule="exact"/>
        <w:ind w:firstLineChars="200" w:firstLine="640"/>
        <w:rPr>
          <w:rFonts w:ascii="仿宋" w:eastAsia="仿宋" w:hAnsi="仿宋" w:hint="eastAsia"/>
        </w:rPr>
      </w:pPr>
      <w:r>
        <w:rPr>
          <w:rFonts w:ascii="仿宋" w:eastAsia="仿宋" w:hAnsi="仿宋" w:hint="eastAsia"/>
        </w:rPr>
        <w:t>他恪尽职守，无私奉献。甘愿扎根最偏远的山乡小法庭，不计较名利，从不抱怨。2015年，在法庭只有他和1名书记员的困难情况下，为了不让庭里的工作掉队，主动承担起70%的审执案件重任。他克服山高路远、交通不便等困难，多次翻山越岭巡回办案，经常走村入户调解纠纷，60%案件以调解方式结案。在他不懈努力下，很多积怨多年的当事人最终握手言和，村民亲切称他“小镇大法官”，他所在的法庭也</w:t>
      </w:r>
      <w:r>
        <w:rPr>
          <w:rFonts w:ascii="仿宋" w:eastAsia="仿宋" w:hAnsi="仿宋" w:hint="eastAsia"/>
        </w:rPr>
        <w:lastRenderedPageBreak/>
        <w:t>被评为全省示范人民法庭；他公正司法，服务群众。2015年至今，他审结案件651件。办案数每年在全院居于前列。所办案件无</w:t>
      </w:r>
      <w:proofErr w:type="gramStart"/>
      <w:r>
        <w:rPr>
          <w:rFonts w:ascii="仿宋" w:eastAsia="仿宋" w:hAnsi="仿宋" w:hint="eastAsia"/>
        </w:rPr>
        <w:t>一发回</w:t>
      </w:r>
      <w:proofErr w:type="gramEnd"/>
      <w:r>
        <w:rPr>
          <w:rFonts w:ascii="仿宋" w:eastAsia="仿宋" w:hAnsi="仿宋" w:hint="eastAsia"/>
        </w:rPr>
        <w:t>重审和重大改判，无一错案，无一涉诉上访。他善于抓住每一次进村送达、开庭的机会，向旁听群众以案说法200余场次。担任３所小学法制副校长，为孩子讲法治课10场次。发放诉讼指南、风险告知书、案例选编3000余份；他为人朴实，品格高尚。扎根基层法庭21年，从不向组织提要求。工作兢兢业业，不言苦，不言累。2019年5月，他的家庭被黄冈市委评为黄冈最美家庭，2019年被全国妇联评为全国最美家庭。</w:t>
      </w:r>
    </w:p>
    <w:p w:rsidR="00C02254" w:rsidRDefault="00C02254" w:rsidP="00C02254">
      <w:pPr>
        <w:spacing w:line="520" w:lineRule="exact"/>
        <w:ind w:firstLineChars="200" w:firstLine="643"/>
        <w:rPr>
          <w:rFonts w:ascii="仿宋" w:eastAsia="仿宋" w:hAnsi="仿宋" w:hint="eastAsia"/>
          <w:b/>
          <w:bCs/>
        </w:rPr>
      </w:pPr>
      <w:r>
        <w:rPr>
          <w:rFonts w:ascii="仿宋" w:eastAsia="仿宋" w:hAnsi="仿宋" w:hint="eastAsia"/>
          <w:b/>
          <w:bCs/>
        </w:rPr>
        <w:t xml:space="preserve"> </w:t>
      </w:r>
    </w:p>
    <w:p w:rsidR="00C02254" w:rsidRDefault="00C02254" w:rsidP="00C02254">
      <w:pPr>
        <w:spacing w:line="520" w:lineRule="exact"/>
        <w:ind w:firstLineChars="200" w:firstLine="643"/>
        <w:rPr>
          <w:rFonts w:ascii="仿宋" w:eastAsia="仿宋" w:hAnsi="仿宋" w:hint="eastAsia"/>
          <w:b/>
          <w:bCs/>
        </w:rPr>
      </w:pPr>
      <w:r>
        <w:rPr>
          <w:rFonts w:ascii="仿宋" w:eastAsia="仿宋" w:hAnsi="仿宋" w:hint="eastAsia"/>
          <w:b/>
          <w:bCs/>
        </w:rPr>
        <w:t xml:space="preserve"> </w:t>
      </w:r>
    </w:p>
    <w:p w:rsidR="007B1327" w:rsidRPr="00C02254" w:rsidRDefault="007B1327">
      <w:pPr>
        <w:rPr>
          <w:rFonts w:hint="eastAsia"/>
        </w:rPr>
      </w:pPr>
    </w:p>
    <w:sectPr w:rsidR="007B1327" w:rsidRPr="00C022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Times New Roman"/>
    <w:charset w:val="00"/>
    <w:family w:val="auto"/>
    <w:pitch w:val="default"/>
  </w:font>
  <w:font w:name="华康简楷">
    <w:altName w:val="Times New Roman"/>
    <w:charset w:val="00"/>
    <w:family w:val="auto"/>
    <w:pitch w:val="default"/>
  </w:font>
  <w:font w:name="华康简标题宋">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254"/>
    <w:rsid w:val="007B1327"/>
    <w:rsid w:val="00C02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254"/>
    <w:pPr>
      <w:widowControl w:val="0"/>
      <w:jc w:val="both"/>
    </w:pPr>
    <w:rPr>
      <w:rFonts w:ascii="仿宋_GB2312" w:eastAsia="宋体" w:hAnsi="仿宋_GB2312" w:cs="宋体"/>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254"/>
    <w:pPr>
      <w:widowControl w:val="0"/>
      <w:jc w:val="both"/>
    </w:pPr>
    <w:rPr>
      <w:rFonts w:ascii="仿宋_GB2312" w:eastAsia="宋体" w:hAnsi="仿宋_GB2312" w:cs="宋体"/>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06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407</Words>
  <Characters>2323</Characters>
  <Application>Microsoft Office Word</Application>
  <DocSecurity>0</DocSecurity>
  <Lines>19</Lines>
  <Paragraphs>5</Paragraphs>
  <ScaleCrop>false</ScaleCrop>
  <Company/>
  <LinksUpToDate>false</LinksUpToDate>
  <CharactersWithSpaces>2725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weibo2</dc:creator>
  <cp:lastModifiedBy>weibo2</cp:lastModifiedBy>
  <cp:revision>1</cp:revision>
  <dcterms:created xsi:type="dcterms:W3CDTF">2019-11-13T02:11:00Z</dcterms:created>
  <dcterms:modified xsi:type="dcterms:W3CDTF">2019-11-13T02:11:00Z</dcterms:modified>
</cp:coreProperties>
</file>